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FCDC24" w14:textId="77777777" w:rsidR="009E770D" w:rsidRPr="009E770D" w:rsidRDefault="009E770D" w:rsidP="009E770D">
      <w:pPr>
        <w:pStyle w:val="Heading2"/>
        <w:rPr>
          <w:b/>
          <w:bCs/>
        </w:rPr>
      </w:pPr>
      <w:r w:rsidRPr="009E770D">
        <w:rPr>
          <w:b/>
          <w:bCs/>
        </w:rPr>
        <w:t xml:space="preserve">Mehdi M. </w:t>
      </w:r>
      <w:proofErr w:type="spellStart"/>
      <w:r w:rsidRPr="009E770D">
        <w:rPr>
          <w:b/>
          <w:bCs/>
        </w:rPr>
        <w:t>Kashani</w:t>
      </w:r>
      <w:proofErr w:type="spellEnd"/>
    </w:p>
    <w:p w14:paraId="550D3EB4" w14:textId="77777777" w:rsidR="009E770D" w:rsidRDefault="009E770D" w:rsidP="009E770D"/>
    <w:p w14:paraId="28DE8070" w14:textId="1896321D" w:rsidR="009E770D" w:rsidRDefault="009E770D" w:rsidP="009E770D">
      <w:r>
        <w:rPr>
          <w:noProof/>
        </w:rPr>
        <w:drawing>
          <wp:inline distT="0" distB="0" distL="0" distR="0" wp14:anchorId="483F7187" wp14:editId="44F31D63">
            <wp:extent cx="5943600" cy="3823970"/>
            <wp:effectExtent l="0" t="0" r="0" b="0"/>
            <wp:docPr id="2" name="Picture 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application&#10;&#10;Description automatically generated"/>
                    <pic:cNvPicPr/>
                  </pic:nvPicPr>
                  <pic:blipFill>
                    <a:blip r:embed="rId4">
                      <a:extLst>
                        <a:ext uri="{28A0092B-C50C-407E-A947-70E740481C1C}">
                          <a14:useLocalDpi xmlns:a14="http://schemas.microsoft.com/office/drawing/2010/main" val="0"/>
                        </a:ext>
                      </a:extLst>
                    </a:blip>
                    <a:stretch>
                      <a:fillRect/>
                    </a:stretch>
                  </pic:blipFill>
                  <pic:spPr>
                    <a:xfrm>
                      <a:off x="0" y="0"/>
                      <a:ext cx="5943600" cy="3823970"/>
                    </a:xfrm>
                    <a:prstGeom prst="rect">
                      <a:avLst/>
                    </a:prstGeom>
                  </pic:spPr>
                </pic:pic>
              </a:graphicData>
            </a:graphic>
          </wp:inline>
        </w:drawing>
      </w:r>
    </w:p>
    <w:p w14:paraId="7AF2230C" w14:textId="77777777" w:rsidR="009E770D" w:rsidRDefault="009E770D" w:rsidP="009E770D"/>
    <w:p w14:paraId="363785CF" w14:textId="17C4E409" w:rsidR="009E770D" w:rsidRDefault="009E770D" w:rsidP="009E770D">
      <w:r>
        <w:t xml:space="preserve">In addition to the above, Mehdi </w:t>
      </w:r>
      <w:proofErr w:type="spellStart"/>
      <w:r>
        <w:t>Kashani’s</w:t>
      </w:r>
      <w:proofErr w:type="spellEnd"/>
      <w:r>
        <w:t xml:space="preserve"> writing has been nominated for the Pushcart (twice) and for Best of Net, and </w:t>
      </w:r>
      <w:r w:rsidR="009C4358">
        <w:t xml:space="preserve">he </w:t>
      </w:r>
      <w:r>
        <w:t>was a finalist for Canada’s National Magazine Awards.</w:t>
      </w:r>
      <w:r w:rsidR="00ED75BB">
        <w:t xml:space="preserve"> His website lists thirty-eight publications, including short fiction, flash fiction, drama, and non-fiction.</w:t>
      </w:r>
    </w:p>
    <w:p w14:paraId="0B15392F" w14:textId="77777777" w:rsidR="009E770D" w:rsidRDefault="009E770D" w:rsidP="009E770D"/>
    <w:p w14:paraId="51DB2FE1" w14:textId="77777777" w:rsidR="009E770D" w:rsidRDefault="009E770D"/>
    <w:p w14:paraId="0D026C12" w14:textId="77777777" w:rsidR="009E770D" w:rsidRDefault="009E770D"/>
    <w:p w14:paraId="4CA5EE0C" w14:textId="77777777" w:rsidR="009E770D" w:rsidRDefault="009E770D">
      <w:r>
        <w:br w:type="page"/>
      </w:r>
    </w:p>
    <w:p w14:paraId="53DB6374" w14:textId="625894DA" w:rsidR="00F23E33" w:rsidRDefault="00F23E33" w:rsidP="009E770D">
      <w:pPr>
        <w:pStyle w:val="Heading2"/>
        <w:rPr>
          <w:b/>
          <w:bCs/>
        </w:rPr>
      </w:pPr>
      <w:r w:rsidRPr="009E770D">
        <w:rPr>
          <w:b/>
          <w:bCs/>
        </w:rPr>
        <w:lastRenderedPageBreak/>
        <w:t>Carve Magazine</w:t>
      </w:r>
    </w:p>
    <w:p w14:paraId="7B53643B" w14:textId="493920FF" w:rsidR="00ED75BB" w:rsidRDefault="00ED75BB" w:rsidP="00ED75BB"/>
    <w:p w14:paraId="2FB3B054" w14:textId="70B1397F" w:rsidR="00ED75BB" w:rsidRPr="00ED75BB" w:rsidRDefault="00ED75BB" w:rsidP="00ED75BB">
      <w:pPr>
        <w:rPr>
          <w:b/>
          <w:bCs/>
        </w:rPr>
      </w:pPr>
      <w:r w:rsidRPr="00ED75BB">
        <w:rPr>
          <w:b/>
          <w:bCs/>
        </w:rPr>
        <w:t xml:space="preserve">Mission statement from </w:t>
      </w:r>
      <w:proofErr w:type="spellStart"/>
      <w:r w:rsidRPr="00ED75BB">
        <w:rPr>
          <w:b/>
          <w:bCs/>
        </w:rPr>
        <w:t>Carve’s</w:t>
      </w:r>
      <w:proofErr w:type="spellEnd"/>
      <w:r w:rsidRPr="00ED75BB">
        <w:rPr>
          <w:b/>
          <w:bCs/>
        </w:rPr>
        <w:t xml:space="preserve"> website:</w:t>
      </w:r>
    </w:p>
    <w:p w14:paraId="536288FE" w14:textId="6E4B1291" w:rsidR="00010C1E" w:rsidRDefault="00F23E33">
      <w:r>
        <w:rPr>
          <w:noProof/>
        </w:rPr>
        <w:drawing>
          <wp:inline distT="0" distB="0" distL="0" distR="0" wp14:anchorId="25FFA519" wp14:editId="1D3779A7">
            <wp:extent cx="5943600" cy="3219450"/>
            <wp:effectExtent l="0" t="0" r="0" b="6350"/>
            <wp:docPr id="1" name="Picture 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3219450"/>
                    </a:xfrm>
                    <a:prstGeom prst="rect">
                      <a:avLst/>
                    </a:prstGeom>
                  </pic:spPr>
                </pic:pic>
              </a:graphicData>
            </a:graphic>
          </wp:inline>
        </w:drawing>
      </w:r>
    </w:p>
    <w:p w14:paraId="511449AC" w14:textId="125B3536" w:rsidR="00F23E33" w:rsidRDefault="00F23E33"/>
    <w:p w14:paraId="5471C15D" w14:textId="4BCCE41E" w:rsidR="00ED75BB" w:rsidRPr="00ED75BB" w:rsidRDefault="00ED75BB">
      <w:pPr>
        <w:rPr>
          <w:b/>
          <w:bCs/>
        </w:rPr>
      </w:pPr>
      <w:r>
        <w:rPr>
          <w:b/>
          <w:bCs/>
        </w:rPr>
        <w:t>Other</w:t>
      </w:r>
    </w:p>
    <w:p w14:paraId="1E6DFF2D" w14:textId="7399201C" w:rsidR="00F23E33" w:rsidRDefault="00F23E33">
      <w:r>
        <w:t xml:space="preserve">According to </w:t>
      </w:r>
      <w:proofErr w:type="spellStart"/>
      <w:r>
        <w:t>Duotrope</w:t>
      </w:r>
      <w:proofErr w:type="spellEnd"/>
      <w:r>
        <w:t xml:space="preserve">, </w:t>
      </w:r>
      <w:proofErr w:type="gramStart"/>
      <w:r>
        <w:t>Carve</w:t>
      </w:r>
      <w:proofErr w:type="gramEnd"/>
      <w:r>
        <w:t xml:space="preserve"> accepts 0.85% of submissions. Writers who submit fiction to Carve tend to also submit to: The Missouri Review, STORY Magazine, The Georgia Review, </w:t>
      </w:r>
      <w:proofErr w:type="spellStart"/>
      <w:r>
        <w:t>Joyland</w:t>
      </w:r>
      <w:proofErr w:type="spellEnd"/>
      <w:r>
        <w:t xml:space="preserve"> Magazine, Sun Magazine, West Branch, Sewanee Review, Bennington Review, Gettysburg review, Boulevard, CRAFT, and AGNI.</w:t>
      </w:r>
    </w:p>
    <w:p w14:paraId="2CC464DE" w14:textId="055E683A" w:rsidR="00F23E33" w:rsidRDefault="00F23E33"/>
    <w:p w14:paraId="3035B7B4" w14:textId="17D5435E" w:rsidR="00F23E33" w:rsidRDefault="00F23E33"/>
    <w:p w14:paraId="6B8631DB" w14:textId="16338E0E" w:rsidR="00F23E33" w:rsidRDefault="00F23E33">
      <w:r>
        <w:br w:type="page"/>
      </w:r>
    </w:p>
    <w:p w14:paraId="52DD6D5A" w14:textId="782200C7" w:rsidR="00F23E33" w:rsidRDefault="00F23E33" w:rsidP="009E770D">
      <w:pPr>
        <w:pStyle w:val="Heading2"/>
        <w:rPr>
          <w:b/>
          <w:bCs/>
        </w:rPr>
      </w:pPr>
      <w:r w:rsidRPr="009E770D">
        <w:rPr>
          <w:b/>
          <w:bCs/>
        </w:rPr>
        <w:lastRenderedPageBreak/>
        <w:t>The New Quarterly</w:t>
      </w:r>
    </w:p>
    <w:p w14:paraId="4B84BBCB" w14:textId="3E252AFF" w:rsidR="00ED75BB" w:rsidRDefault="00ED75BB" w:rsidP="00ED75BB"/>
    <w:p w14:paraId="32EF40B8" w14:textId="711B9D37" w:rsidR="00ED75BB" w:rsidRPr="00ED75BB" w:rsidRDefault="00ED75BB" w:rsidP="00ED75BB">
      <w:pPr>
        <w:rPr>
          <w:b/>
          <w:bCs/>
        </w:rPr>
      </w:pPr>
      <w:r>
        <w:rPr>
          <w:b/>
          <w:bCs/>
        </w:rPr>
        <w:t>Excerpt from About section on The New Quarterly’s website:</w:t>
      </w:r>
    </w:p>
    <w:p w14:paraId="52A0E394" w14:textId="40F20B1E" w:rsidR="00ED75BB" w:rsidRDefault="00ED75BB"/>
    <w:p w14:paraId="6DB418C7" w14:textId="77777777" w:rsidR="00F23E33" w:rsidRPr="00F23E33" w:rsidRDefault="00F23E33" w:rsidP="00F23E33">
      <w:pPr>
        <w:rPr>
          <w:b/>
          <w:bCs/>
        </w:rPr>
      </w:pPr>
      <w:r w:rsidRPr="00F23E33">
        <w:rPr>
          <w:b/>
          <w:bCs/>
        </w:rPr>
        <w:t>About</w:t>
      </w:r>
    </w:p>
    <w:p w14:paraId="31278208" w14:textId="77777777" w:rsidR="00F23E33" w:rsidRDefault="00F23E33" w:rsidP="00F23E33">
      <w:r>
        <w:t xml:space="preserve">The New Quarterly—TNQ, for short—is a Canadian literary journal known for wit, warmth, and literary innovation. Our style is celebratory, and we’re well known for finding, as well as nurturing, distinctive voices, and for continuing to support writers throughout their career. We publish short fiction, poetry, and creative nonfiction that explores both the craft and the writing life. Watch for TNQ writers among those cited for National Magazine Awards, the Man Booker Prize, the Scotiabank </w:t>
      </w:r>
      <w:proofErr w:type="spellStart"/>
      <w:r>
        <w:t>Giller</w:t>
      </w:r>
      <w:proofErr w:type="spellEnd"/>
      <w:r>
        <w:t xml:space="preserve"> Prize, the Griffin Poetry Prize, the Commonwealth Writers’ Prize, the Journey Prize, and the Writers Trust Fiction Prize.</w:t>
      </w:r>
    </w:p>
    <w:p w14:paraId="53B42A92" w14:textId="77777777" w:rsidR="00F23E33" w:rsidRDefault="00F23E33" w:rsidP="00F23E33"/>
    <w:p w14:paraId="41D20FAF" w14:textId="77777777" w:rsidR="00F23E33" w:rsidRDefault="00F23E33" w:rsidP="00F23E33">
      <w:r>
        <w:t>Each issue brings our readers work by both emerging and established writers, and, while TNQ has always been an inclusive publication, we have renewed our commitment to encouraging writers who may be experiencing barriers regarding race, gender, ability, sexual orientation, or age to consider TNQ when they’re ready to submit their finest work.</w:t>
      </w:r>
    </w:p>
    <w:p w14:paraId="4CBE6E38" w14:textId="77777777" w:rsidR="00F23E33" w:rsidRDefault="00F23E33" w:rsidP="00F23E33"/>
    <w:p w14:paraId="5E7929E2" w14:textId="6948A9AD" w:rsidR="00F23E33" w:rsidRDefault="00F23E33" w:rsidP="00F23E33"/>
    <w:p w14:paraId="23A2453D" w14:textId="23470483" w:rsidR="00F23E33" w:rsidRDefault="00F23E33" w:rsidP="00F23E33"/>
    <w:p w14:paraId="1130FEBD" w14:textId="77777777" w:rsidR="00ED75BB" w:rsidRPr="00ED75BB" w:rsidRDefault="00ED75BB" w:rsidP="00F23E33">
      <w:pPr>
        <w:rPr>
          <w:b/>
          <w:bCs/>
        </w:rPr>
      </w:pPr>
      <w:r w:rsidRPr="00ED75BB">
        <w:rPr>
          <w:b/>
          <w:bCs/>
        </w:rPr>
        <w:t>Other</w:t>
      </w:r>
    </w:p>
    <w:p w14:paraId="7684D6C6" w14:textId="0013C31E" w:rsidR="00F23E33" w:rsidRDefault="00F23E33" w:rsidP="00F23E33">
      <w:r w:rsidRPr="00ED75BB">
        <w:t>According</w:t>
      </w:r>
      <w:r>
        <w:t xml:space="preserve"> to </w:t>
      </w:r>
      <w:proofErr w:type="spellStart"/>
      <w:r>
        <w:t>Duotrope</w:t>
      </w:r>
      <w:proofErr w:type="spellEnd"/>
      <w:r>
        <w:t>, The New Quarterly accepts 8.00% of submissions. Writers who submit fiction to The New Quarterly also submit to: Malahat Review, PRISM International, Grain Magazine, ROOM Magazine, The /</w:t>
      </w:r>
      <w:proofErr w:type="spellStart"/>
      <w:r>
        <w:t>ternz</w:t>
      </w:r>
      <w:proofErr w:type="spellEnd"/>
      <w:r>
        <w:t xml:space="preserve">/ Review, </w:t>
      </w:r>
      <w:proofErr w:type="spellStart"/>
      <w:r>
        <w:t>Minola</w:t>
      </w:r>
      <w:proofErr w:type="spellEnd"/>
      <w:r>
        <w:t xml:space="preserve"> Review, CBC Short Story Prize, Blue Earth Review, Greensboro Review.</w:t>
      </w:r>
    </w:p>
    <w:p w14:paraId="1FFB0889" w14:textId="7C832963" w:rsidR="009E770D" w:rsidRDefault="009E770D" w:rsidP="00F23E33"/>
    <w:p w14:paraId="4ED7AEF4" w14:textId="435FA760" w:rsidR="009E770D" w:rsidRDefault="009E770D" w:rsidP="00F23E33"/>
    <w:p w14:paraId="4B47315E" w14:textId="3F1ED800" w:rsidR="00F23E33" w:rsidRDefault="00F23E33" w:rsidP="00F23E33"/>
    <w:sectPr w:rsidR="00F23E3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3E33"/>
    <w:rsid w:val="00010C1E"/>
    <w:rsid w:val="00734C68"/>
    <w:rsid w:val="00877711"/>
    <w:rsid w:val="009C4358"/>
    <w:rsid w:val="009E770D"/>
    <w:rsid w:val="00BC64F8"/>
    <w:rsid w:val="00ED75BB"/>
    <w:rsid w:val="00F23E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3E0A866D"/>
  <w15:chartTrackingRefBased/>
  <w15:docId w15:val="{9886690A-CACD-8F4A-A0B9-2DE4FF6EE1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rsid w:val="009E770D"/>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9E770D"/>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33914340">
      <w:bodyDiv w:val="1"/>
      <w:marLeft w:val="0"/>
      <w:marRight w:val="0"/>
      <w:marTop w:val="0"/>
      <w:marBottom w:val="0"/>
      <w:divBdr>
        <w:top w:val="none" w:sz="0" w:space="0" w:color="auto"/>
        <w:left w:val="none" w:sz="0" w:space="0" w:color="auto"/>
        <w:bottom w:val="none" w:sz="0" w:space="0" w:color="auto"/>
        <w:right w:val="none" w:sz="0" w:space="0" w:color="auto"/>
      </w:divBdr>
      <w:divsChild>
        <w:div w:id="1902708349">
          <w:marLeft w:val="0"/>
          <w:marRight w:val="0"/>
          <w:marTop w:val="12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305</Words>
  <Characters>1742</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Paula Mikrut</dc:creator>
  <cp:keywords/>
  <dc:description/>
  <cp:lastModifiedBy>Susan Levi</cp:lastModifiedBy>
  <cp:revision>2</cp:revision>
  <dcterms:created xsi:type="dcterms:W3CDTF">2023-06-22T16:13:00Z</dcterms:created>
  <dcterms:modified xsi:type="dcterms:W3CDTF">2023-06-22T16:13:00Z</dcterms:modified>
</cp:coreProperties>
</file>